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Pedido de Globalstar Certificação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Rota Servidor para um novo VAR - ou - um VAR Existente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ff0000"/>
          <w:sz w:val="28"/>
          <w:szCs w:val="28"/>
          <w:u w:val="single"/>
          <w:shd w:fill="auto" w:val="clear"/>
          <w:vertAlign w:val="baseline"/>
          <w:rtl w:val="0"/>
        </w:rPr>
        <w:t xml:space="preserve">***** Enviar em formato WORD e não PDF format *****</w:t>
      </w:r>
      <w:r w:rsidDel="00000000" w:rsidR="00000000" w:rsidRPr="00000000">
        <w:rPr>
          <w:rtl w:val="0"/>
        </w:rPr>
      </w:r>
    </w:p>
    <w:tbl>
      <w:tblPr>
        <w:tblStyle w:val="Table1"/>
        <w:tblW w:w="9900.0" w:type="dxa"/>
        <w:jc w:val="center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878"/>
        <w:gridCol w:w="5022"/>
        <w:tblGridChange w:id="0">
          <w:tblGrid>
            <w:gridCol w:w="4878"/>
            <w:gridCol w:w="5022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da EMPRESA: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SEUS DADOS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Endereço: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Cidade, Estado, CEP, País: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Número Principal de Telefone: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dfdfd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Contato técnico da Plataforma: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dfdfd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(Programador ou Desenvolvedor responsável pelo Servidor)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dashed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ashed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Matheus abreu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dashed"/>
              <w:left w:color="000000" w:space="0" w:sz="24" w:val="single"/>
              <w:bottom w:color="000000" w:space="0" w:sz="4" w:val="dashed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ashed"/>
              <w:left w:color="000000" w:space="0" w:sz="4" w:val="single"/>
              <w:bottom w:color="000000" w:space="0" w:sz="4" w:val="dashed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 94588-0772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dashed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E-mail(s) para contato: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ashed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matheus@smartgps.com.br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dfdfd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Contato Técnico de SERVIÇO Empresa: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dfdfd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(Pessoa responsável por responder questões do servidor)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dashed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dashed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dashed"/>
              <w:left w:color="000000" w:space="0" w:sz="24" w:val="single"/>
              <w:bottom w:color="000000" w:space="0" w:sz="4" w:val="dashed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ashed"/>
              <w:left w:color="000000" w:space="0" w:sz="4" w:val="single"/>
              <w:bottom w:color="000000" w:space="0" w:sz="4" w:val="dashed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dashed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E-mail(s) para contato: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ashed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Usuário para acesso: www.GLPconnect.com: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biblioteca on-line para especificações e requisitos do BackOffice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0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Representante de Vendas Globalstar: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Francisco Arinos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</w:t>
        <w:tab/>
        <w:t xml:space="preserve">Informações técnicas do VAR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936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A.1</w:t>
        <w:tab/>
        <w:t xml:space="preserve">VAR Informações do SERVIDOR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936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Marque com “X” em apenas uma caixa cinza. Fornecer detalhes.</w:t>
      </w:r>
      <w:r w:rsidDel="00000000" w:rsidR="00000000" w:rsidRPr="00000000">
        <w:rPr>
          <w:rtl w:val="0"/>
        </w:rPr>
      </w:r>
    </w:p>
    <w:tbl>
      <w:tblPr>
        <w:tblStyle w:val="Table2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 Informações da implementação do VAR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9360"/>
        </w:tabs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08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2970"/>
        <w:gridCol w:w="5670"/>
        <w:tblGridChange w:id="0">
          <w:tblGrid>
            <w:gridCol w:w="2970"/>
            <w:gridCol w:w="567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do serviço VAR-EMPRESA: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Software Release Versão: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Sistema Operacional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08"/>
        </w:tabs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40"/>
        <w:gridCol w:w="8640"/>
        <w:tblGridChange w:id="0">
          <w:tblGrid>
            <w:gridCol w:w="540"/>
            <w:gridCol w:w="8640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VAR que já utiliza um servidor certificado pela GLOBALSTAR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2970"/>
        <w:gridCol w:w="5670"/>
        <w:tblGridChange w:id="0">
          <w:tblGrid>
            <w:gridCol w:w="2970"/>
            <w:gridCol w:w="567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Empresa que administra 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do servidor e do serviço: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Nome/Telefone contato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Pessoa Responsável: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 de Contato: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A.2</w:t>
        <w:tab/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1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Server IP (es) ou servidor Nomes / URLs</w:t>
      </w:r>
      <w:r w:rsidDel="00000000" w:rsidR="00000000" w:rsidRPr="00000000">
        <w:rPr>
          <w:rtl w:val="0"/>
        </w:rPr>
      </w:r>
    </w:p>
    <w:tbl>
      <w:tblPr>
        <w:tblStyle w:val="Table6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6210"/>
        <w:gridCol w:w="2430"/>
        <w:tblGridChange w:id="0">
          <w:tblGrid>
            <w:gridCol w:w="6210"/>
            <w:gridCol w:w="2430"/>
          </w:tblGrid>
        </w:tblGridChange>
      </w:tblGrid>
      <w:tr>
        <w:trPr>
          <w:cantSplit w:val="0"/>
          <w:trHeight w:val="7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leader="none" w:pos="5994"/>
              </w:tabs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1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</w:t>
              <w:tab/>
              <w:t xml:space="preserve">Endereço IP estático do host / servidor principal do VAR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leader="none" w:pos="5994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1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(O nome do URL ou do servidor pode ser especificado, mas torna a entrega dependente do DNS):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3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leader="none" w:pos="5994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1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Endereço IP estático do host / servidor secundário (se aplicável):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right" w:leader="none" w:pos="936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A.3</w:t>
        <w:tab/>
        <w:t xml:space="preserve">VAR Firewall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Digite SIM para confirmar que o Firewall foi configurado.</w:t>
      </w:r>
      <w:r w:rsidDel="00000000" w:rsidR="00000000" w:rsidRPr="00000000">
        <w:rPr>
          <w:rtl w:val="0"/>
        </w:rPr>
      </w:r>
    </w:p>
    <w:tbl>
      <w:tblPr>
        <w:tblStyle w:val="Table7"/>
        <w:tblW w:w="8820.0" w:type="dxa"/>
        <w:jc w:val="left"/>
        <w:tblInd w:w="93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7152"/>
        <w:gridCol w:w="1668"/>
        <w:tblGridChange w:id="0">
          <w:tblGrid>
            <w:gridCol w:w="7152"/>
            <w:gridCol w:w="1668"/>
          </w:tblGrid>
        </w:tblGridChange>
      </w:tblGrid>
      <w:tr>
        <w:trPr>
          <w:cantSplit w:val="0"/>
          <w:trHeight w:val="7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VAR firewall (s) VAR para permitir o tráfego de entrada de endereços seguintes: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Globalstar sub-rede primária: 206.220.220.0/24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(por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xxx0 para xxx255)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Globalstar sub-rede adicional: 206.220.217.0/27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(por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xxx1 para xxx30)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right" w:leader="none" w:pos="9360"/>
        </w:tabs>
        <w:spacing w:after="0" w:before="0" w:line="240" w:lineRule="auto"/>
        <w:ind w:left="828" w:right="0" w:hanging="82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A.4</w:t>
        <w:tab/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STU Manipulação de Dados - Gramática XML Conformidade para mensagens de dados STU</w:t>
      </w:r>
      <w:r w:rsidDel="00000000" w:rsidR="00000000" w:rsidRPr="00000000">
        <w:rPr>
          <w:rtl w:val="0"/>
        </w:rPr>
      </w:r>
    </w:p>
    <w:tbl>
      <w:tblPr>
        <w:tblStyle w:val="Table8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500"/>
        <w:gridCol w:w="4140"/>
        <w:tblGridChange w:id="0">
          <w:tblGrid>
            <w:gridCol w:w="4500"/>
            <w:gridCol w:w="4140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É XML servidor compatível com XSD gramática para mensagens STU (veja GS-01-0777 e GS-02-0790)?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uyuy2sm4xgb7" w:id="0"/>
      <w:bookmarkEnd w:id="0"/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A.5</w:t>
        <w:tab/>
        <w:t xml:space="preserve">Servidor Primário para mensagens STU.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Escolha uma opção entre FTP, HTTP ou HTTPS.</w:t>
      </w:r>
      <w:r w:rsidDel="00000000" w:rsidR="00000000" w:rsidRPr="00000000">
        <w:rPr>
          <w:rtl w:val="0"/>
        </w:rPr>
      </w:r>
    </w:p>
    <w:tbl>
      <w:tblPr>
        <w:tblStyle w:val="Table9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40"/>
        <w:gridCol w:w="8640"/>
        <w:tblGridChange w:id="0">
          <w:tblGrid>
            <w:gridCol w:w="540"/>
            <w:gridCol w:w="8640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A.5.1   FTP (primário)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40"/>
        <w:gridCol w:w="4500"/>
        <w:tblGridChange w:id="0">
          <w:tblGrid>
            <w:gridCol w:w="4140"/>
            <w:gridCol w:w="450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Endereço IP (Max 25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de utilizador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Senha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21):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FTP passivo uso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A.5.2 HTTP (primário)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(NOTA: comprimento URL máximo 80 caracteres, incluindo “:” e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3885"/>
        <w:gridCol w:w="4755"/>
        <w:tblGridChange w:id="0">
          <w:tblGrid>
            <w:gridCol w:w="3885"/>
            <w:gridCol w:w="4755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A">
            <w:pPr>
              <w:keepNext w:val="1"/>
              <w:spacing w:line="276" w:lineRule="auto"/>
              <w:rPr>
                <w:rFonts w:ascii="Cambria" w:cs="Cambria" w:eastAsia="Cambria" w:hAnsi="Cambria"/>
                <w:b w:val="1"/>
                <w:bCs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http://smartconn.mine.nu:6185/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80):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6185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A.5.3 HTTPS (primário)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(NOTA: comprimento URL máximo 80 caracteres, incluindo “:” e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58"/>
        <w:gridCol w:w="4482"/>
        <w:tblGridChange w:id="0">
          <w:tblGrid>
            <w:gridCol w:w="4158"/>
            <w:gridCol w:w="4482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443):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Digite data em que o certificado público, em formato X509, foi enviado a Globalstar: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A.6</w:t>
        <w:tab/>
        <w:t xml:space="preserve">Servidor Secundário para STU data.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Caso possua servidor secundário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escolha uma opção entre FTP, HTTP ou HTTPS.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A.6.1     Dados do Servidor Secundário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A.6.2 FTP (primário)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40"/>
        <w:gridCol w:w="4500"/>
        <w:tblGridChange w:id="0">
          <w:tblGrid>
            <w:gridCol w:w="4140"/>
            <w:gridCol w:w="450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Endereço IP (Max 25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de utilizador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Senha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21):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FTP passivo uso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A.6.3 HTTP(primário)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(NOTA: comprimento URL máximo 80 caracteres, incluindo “:” e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40"/>
        <w:gridCol w:w="4500"/>
        <w:tblGridChange w:id="0">
          <w:tblGrid>
            <w:gridCol w:w="4140"/>
            <w:gridCol w:w="450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80):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A.6.4 HTTPS (primário)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(NOTA: comprimento URL máximo 80 caracteres, incluindo “:” e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58"/>
        <w:gridCol w:w="4482"/>
        <w:tblGridChange w:id="0">
          <w:tblGrid>
            <w:gridCol w:w="4158"/>
            <w:gridCol w:w="4482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443):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Digite data em que o certificado público, em formato X509, foi enviado a Globalstar: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OPCIONAL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459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A.7</w:t>
        <w:tab/>
        <w:t xml:space="preserve">Confirmação de mensagens de Provisionamento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459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Resposta para nossas mensagens FTP, HTTP, HTTPS ou SMTP.</w:t>
      </w:r>
      <w:r w:rsidDel="00000000" w:rsidR="00000000" w:rsidRPr="00000000">
        <w:rPr>
          <w:rtl w:val="0"/>
        </w:rPr>
      </w:r>
    </w:p>
    <w:tbl>
      <w:tblPr>
        <w:tblStyle w:val="Table21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4158"/>
        <w:gridCol w:w="4500"/>
        <w:tblGridChange w:id="0">
          <w:tblGrid>
            <w:gridCol w:w="522"/>
            <w:gridCol w:w="4158"/>
            <w:gridCol w:w="4500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A.7.1 FTP (confirmação de provisionamento)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Endereço IP (Max 25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de utilizador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Senha (Max 15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21):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FTP passivo uso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F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4590"/>
        </w:tabs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A.7.2 HTTP (confirmação de provisionamento)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(“NOTA: máx”“. URL 80 bytes, incluindo”:”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40"/>
        <w:gridCol w:w="4500"/>
        <w:tblGridChange w:id="0">
          <w:tblGrid>
            <w:gridCol w:w="4140"/>
            <w:gridCol w:w="450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8">
            <w:pPr>
              <w:keepNext w:val="1"/>
              <w:spacing w:line="276" w:lineRule="auto"/>
              <w:rPr/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http://smartconn.mine.nu:6185/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80):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6185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A.7.3 HTTPS (confirmação de provisionamento)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(NOTA: máx URL 80 bytes, incluindo “:” o número da porta)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140"/>
        <w:gridCol w:w="4500"/>
        <w:tblGridChange w:id="0">
          <w:tblGrid>
            <w:gridCol w:w="4140"/>
            <w:gridCol w:w="450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URL (Max 80 bytes, com “:” &amp; número da porta: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da porta (geralmente 80):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6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A.7.4 SMTP (confirmação de provisionamento)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050"/>
        <w:gridCol w:w="4590"/>
        <w:tblGridChange w:id="0">
          <w:tblGrid>
            <w:gridCol w:w="4050"/>
            <w:gridCol w:w="4590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 (Max 80 bytes):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Testes e Verificações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A.8</w:t>
        <w:tab/>
        <w:t xml:space="preserve">Pré-requisitos adicional ao Servidor FTP VAR ftp server –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SOMENTE para FTP</w:t>
      </w:r>
      <w:r w:rsidDel="00000000" w:rsidR="00000000" w:rsidRPr="00000000">
        <w:rPr>
          <w:rtl w:val="0"/>
        </w:rPr>
      </w:r>
    </w:p>
    <w:tbl>
      <w:tblPr>
        <w:tblStyle w:val="Table28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A.8.1 Para qualquer servidor fora FTP (Ira para A.7)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9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A.8.2 FTP- Confirmar se o Servidor FTP &amp; conta estão configurados da seguinte forma                                                                       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                                              digite   SIM   ou NÃO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0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7200"/>
        <w:gridCol w:w="1440"/>
        <w:tblGridChange w:id="0">
          <w:tblGrid>
            <w:gridCol w:w="7200"/>
            <w:gridCol w:w="1440"/>
          </w:tblGrid>
        </w:tblGridChange>
      </w:tblGrid>
      <w:tr>
        <w:trPr>
          <w:cantSplit w:val="0"/>
          <w:trHeight w:val="4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80.0" w:type="dxa"/>
              <w:left w:w="84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" w:right="0" w:hanging="346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Conta de usuário para Globalstar de login eo diretório onde os dados serão colocados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80.0" w:type="dxa"/>
              <w:left w:w="84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" w:right="0" w:hanging="346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do diretório do usuário não muda (Globalstar não suporta alterações de diretório)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80.0" w:type="dxa"/>
              <w:left w:w="84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" w:right="0" w:hanging="346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Conta de usuário tenha privilégios de leitura / gravação. (Isto é usado para arquivos de escrita e de mudança de nome)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4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80.0" w:type="dxa"/>
              <w:left w:w="84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keepNext w:val="1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" w:right="0" w:hanging="346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Os arquivos não podem ser removidos antes que o nome for alterado de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tmp. &lt;qualquer&gt;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para qualquer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um nome permanente.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Qualquer processamento antes deste ponto poderia levar a uma perda de dados e falha na integração.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2" w:right="0" w:hanging="342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Nomes de arquivos longos são suportados; ou seja, nomes com mais de 8 caracteres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A.9</w:t>
        <w:tab/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Servidor VAR Checklist Teste - pré-requisito necessário para a Certificação: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Você testou os seguintes itens para garantir que o servidor está pronto para Certificação?</w:t>
      </w:r>
      <w:r w:rsidDel="00000000" w:rsidR="00000000" w:rsidRPr="00000000">
        <w:rPr>
          <w:rtl w:val="0"/>
        </w:rPr>
      </w:r>
    </w:p>
    <w:tbl>
      <w:tblPr>
        <w:tblStyle w:val="Table31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A.9.1    Testes FTP                                                                                                                  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Digite SIM ou NÃO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2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7830"/>
        <w:gridCol w:w="810"/>
        <w:tblGridChange w:id="0">
          <w:tblGrid>
            <w:gridCol w:w="7830"/>
            <w:gridCol w:w="810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keepNext w:val="1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Login e senha estão corretas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keepNext w:val="1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o modo passivo é usado, o sinalizador modo passivo passou no início da sessão funcionou corretamente.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keepNext w:val="1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Upload de um arquivo com um nome de arquivo longo funcionou corretamente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renomeação de um arquivo com um nome de arquivo longo funcionou corretamente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3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A.9.2    HTTP e HTTPS                                                                                                          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Digite SIM ou NÃO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4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7830"/>
        <w:gridCol w:w="810"/>
        <w:tblGridChange w:id="0">
          <w:tblGrid>
            <w:gridCol w:w="7830"/>
            <w:gridCol w:w="810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keepNext w:val="1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responde corretamente a um stuMessages nulos (ping) e um prvmsgs nulos 0 bytes (ping)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keepNext w:val="1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responde corretamente a um stuMessages com um stuMessage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keepNext w:val="1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responde corretamente a um prvmsgs com um prvmsg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responde corretamente a um documento stuMessage com até 200 elementos stuMessage a cada 20 segundos para 5 minutos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responde corretamente a um documento prvmsgs com até 200 elementos prvmsg a cada 20 segundos para 5 minutos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30" w:right="0" w:hanging="5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Servidor secundário VAR (se aplicável) responde corretamente a todos os testes anteriores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B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5"/>
        <w:tblW w:w="9180.0" w:type="dxa"/>
        <w:jc w:val="left"/>
        <w:tblInd w:w="48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22"/>
        <w:gridCol w:w="8658"/>
        <w:tblGridChange w:id="0">
          <w:tblGrid>
            <w:gridCol w:w="522"/>
            <w:gridCol w:w="8658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A.9.3    Tests Adicionais HTTPS                                                                                       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Digite SIM ou NÃO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7" w:right="0" w:hanging="377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6"/>
        <w:tblW w:w="8640.0" w:type="dxa"/>
        <w:jc w:val="left"/>
        <w:tblInd w:w="10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7830"/>
        <w:gridCol w:w="810"/>
        <w:tblGridChange w:id="0">
          <w:tblGrid>
            <w:gridCol w:w="7830"/>
            <w:gridCol w:w="810"/>
          </w:tblGrid>
        </w:tblGridChange>
      </w:tblGrid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1">
            <w:pPr>
              <w:keepNext w:val="1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Todos os certificados públicos aplicáveis ​​foram enviados para Globalstar em formato X509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Certificado público foi importado para o banco de dados de referência de teste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22" w:right="0" w:hanging="432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Certificado público está correto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7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8" w:right="0" w:hanging="918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Fim do checklist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20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f8u5yanc9txw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VAR Certificação Assinatura Bloco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VAR certifica que</w:t>
      </w:r>
    </w:p>
    <w:p w:rsidR="00000000" w:rsidDel="00000000" w:rsidP="00000000" w:rsidRDefault="00000000" w:rsidRPr="00000000" w14:paraId="0000012D">
      <w:pPr>
        <w:keepNext w:val="1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VAR não cobrirá os rótulos dos produtos existentes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1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Todos os itens na declaração acima estão corretos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1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Todos os itens na lista de verificação VAR foram concluídos com êxito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1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VAR foi totalmente testado servidores BOF e é on-line, pronto para apoiar o teste de BackOffice</w:t>
      </w:r>
      <w:r w:rsidDel="00000000" w:rsidR="00000000" w:rsidRPr="00000000">
        <w:rPr>
          <w:rtl w:val="0"/>
        </w:rPr>
      </w:r>
    </w:p>
    <w:tbl>
      <w:tblPr>
        <w:tblStyle w:val="Table37"/>
        <w:tblW w:w="10197.0" w:type="dxa"/>
        <w:jc w:val="left"/>
        <w:tblInd w:w="108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418"/>
        <w:gridCol w:w="4779"/>
        <w:tblGridChange w:id="0">
          <w:tblGrid>
            <w:gridCol w:w="5418"/>
            <w:gridCol w:w="4779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da pessoa que preencheu o formulário (digitado):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MATHEUS ABREU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Comentários (se houver):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ORIGATÓRIO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04/05/21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7">
      <w:pPr>
        <w:keepNext w:val="1"/>
        <w:keepLines w:val="0"/>
        <w:pageBreakBefore w:val="0"/>
        <w:widowControl w:val="0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81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mbria"/>
  <w:font w:name="Times New Roman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B">
    <w:pPr>
      <w:keepNext w:val="0"/>
      <w:keepLines w:val="0"/>
      <w:pageBreakBefore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NOTE:  Additional Remote Telemetry System information available at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http://www.glpconnect.com</w:t>
      </w:r>
    </w:hyperlink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of 5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2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Form</w:t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 GS-09-1303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2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(Rev. 150120a)</w:t>
      <w:tab/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Globalstar simplex VAR Certificação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2">
    <w:lvl w:ilvl="0">
      <w:start w:val="5"/>
      <w:numFmt w:val="decimal"/>
      <w:lvlText w:val="%1."/>
      <w:lvlJc w:val="left"/>
      <w:pPr>
        <w:ind w:left="342" w:hanging="342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062" w:hanging="342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lowerRoman"/>
      <w:lvlText w:val="%3."/>
      <w:lvlJc w:val="left"/>
      <w:pPr>
        <w:ind w:left="1782" w:hanging="273.0000000000002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502" w:hanging="342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222" w:hanging="342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lowerRoman"/>
      <w:lvlText w:val="%6."/>
      <w:lvlJc w:val="left"/>
      <w:pPr>
        <w:ind w:left="3942" w:hanging="273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662" w:hanging="342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382" w:hanging="341.9999999999991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lowerRoman"/>
      <w:lvlText w:val="%9."/>
      <w:lvlJc w:val="left"/>
      <w:pPr>
        <w:ind w:left="6102" w:hanging="272.9999999999991"/>
      </w:pPr>
      <w:rPr>
        <w:smallCaps w:val="0"/>
        <w:strike w:val="0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346" w:hanging="346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070" w:hanging="350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lowerRoman"/>
      <w:lvlText w:val="%3."/>
      <w:lvlJc w:val="left"/>
      <w:pPr>
        <w:ind w:left="1790" w:hanging="281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510" w:hanging="350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230" w:hanging="350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lowerRoman"/>
      <w:lvlText w:val="%6."/>
      <w:lvlJc w:val="left"/>
      <w:pPr>
        <w:ind w:left="3950" w:hanging="281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670" w:hanging="350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390" w:hanging="350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lowerRoman"/>
      <w:lvlText w:val="%9."/>
      <w:lvlJc w:val="left"/>
      <w:pPr>
        <w:ind w:left="6110" w:hanging="281"/>
      </w:pPr>
      <w:rPr>
        <w:smallCaps w:val="0"/>
        <w:strike w:val="0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63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2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9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7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42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14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86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58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300" w:hanging="54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z w:val="20"/>
        <w:szCs w:val="20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52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1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7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31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403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75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72" w:hanging="431.9999999999991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92" w:hanging="432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108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4">
      <w:start w:val="1"/>
      <w:numFmt w:val="bullet"/>
      <w:lvlText w:val="●"/>
      <w:lvlJc w:val="left"/>
      <w:pPr>
        <w:ind w:left="324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5">
      <w:start w:val="1"/>
      <w:numFmt w:val="bullet"/>
      <w:lvlText w:val="●"/>
      <w:lvlJc w:val="left"/>
      <w:pPr>
        <w:ind w:left="396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7">
      <w:start w:val="1"/>
      <w:numFmt w:val="bullet"/>
      <w:lvlText w:val="●"/>
      <w:lvlJc w:val="left"/>
      <w:pPr>
        <w:ind w:left="540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  <w:lvl w:ilvl="8">
      <w:start w:val="1"/>
      <w:numFmt w:val="bullet"/>
      <w:lvlText w:val="●"/>
      <w:lvlJc w:val="left"/>
      <w:pPr>
        <w:ind w:left="6120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shd w:fill="auto" w:val="clear"/>
        <w:vertAlign w:val="baseline"/>
      </w:rPr>
    </w:lvl>
  </w:abstractNum>
  <w:abstractNum w:abstractNumId="18">
    <w:lvl w:ilvl="0">
      <w:start w:val="2"/>
      <w:numFmt w:val="decimal"/>
      <w:lvlText w:val="%1."/>
      <w:lvlJc w:val="left"/>
      <w:pPr>
        <w:ind w:left="346" w:hanging="346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070" w:hanging="350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lowerRoman"/>
      <w:lvlText w:val="%3."/>
      <w:lvlJc w:val="left"/>
      <w:pPr>
        <w:ind w:left="1790" w:hanging="281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510" w:hanging="350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230" w:hanging="350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lowerRoman"/>
      <w:lvlText w:val="%6."/>
      <w:lvlJc w:val="left"/>
      <w:pPr>
        <w:ind w:left="3950" w:hanging="281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670" w:hanging="350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390" w:hanging="350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lowerRoman"/>
      <w:lvlText w:val="%9."/>
      <w:lvlJc w:val="left"/>
      <w:pPr>
        <w:ind w:left="6110" w:hanging="281"/>
      </w:pPr>
      <w:rPr>
        <w:smallCaps w:val="0"/>
        <w:strike w:val="0"/>
        <w:shd w:fill="auto" w:val="clear"/>
        <w:vertAlign w:val="baseline"/>
      </w:rPr>
    </w:lvl>
  </w:abstractNum>
  <w:abstractNum w:abstractNumId="19">
    <w:lvl w:ilvl="0">
      <w:start w:val="3"/>
      <w:numFmt w:val="decimal"/>
      <w:lvlText w:val="%1."/>
      <w:lvlJc w:val="left"/>
      <w:pPr>
        <w:ind w:left="346" w:hanging="346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070" w:hanging="350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lowerRoman"/>
      <w:lvlText w:val="%3."/>
      <w:lvlJc w:val="left"/>
      <w:pPr>
        <w:ind w:left="1790" w:hanging="281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510" w:hanging="350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230" w:hanging="350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lowerRoman"/>
      <w:lvlText w:val="%6."/>
      <w:lvlJc w:val="left"/>
      <w:pPr>
        <w:ind w:left="3950" w:hanging="281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670" w:hanging="350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390" w:hanging="350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lowerRoman"/>
      <w:lvlText w:val="%9."/>
      <w:lvlJc w:val="left"/>
      <w:pPr>
        <w:ind w:left="6110" w:hanging="281"/>
      </w:pPr>
      <w:rPr>
        <w:smallCaps w:val="0"/>
        <w:strike w:val="0"/>
        <w:shd w:fill="auto" w:val="clear"/>
        <w:vertAlign w:val="baseline"/>
      </w:rPr>
    </w:lvl>
  </w:abstractNum>
  <w:abstractNum w:abstractNumId="20">
    <w:lvl w:ilvl="0">
      <w:start w:val="4"/>
      <w:numFmt w:val="decimal"/>
      <w:lvlText w:val="%1."/>
      <w:lvlJc w:val="left"/>
      <w:pPr>
        <w:ind w:left="346" w:hanging="346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070" w:hanging="350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lowerRoman"/>
      <w:lvlText w:val="%3."/>
      <w:lvlJc w:val="left"/>
      <w:pPr>
        <w:ind w:left="1790" w:hanging="281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510" w:hanging="350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230" w:hanging="350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lowerRoman"/>
      <w:lvlText w:val="%6."/>
      <w:lvlJc w:val="left"/>
      <w:pPr>
        <w:ind w:left="3950" w:hanging="281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670" w:hanging="350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390" w:hanging="350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lowerRoman"/>
      <w:lvlText w:val="%9."/>
      <w:lvlJc w:val="left"/>
      <w:pPr>
        <w:ind w:left="6110" w:hanging="281"/>
      </w:pPr>
      <w:rPr>
        <w:smallCaps w:val="0"/>
        <w:strike w:val="0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P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rPr>
      <w:u w:val="single"/>
    </w:rPr>
  </w:style>
  <w:style w:type="table" w:styleId="TableNormal" w:customStyle="1">
    <w:name w:val="Table Normal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" w:customStyle="1">
    <w:name w:val="Corpo"/>
    <w:rPr>
      <w:rFonts w:cs="Arial Unicode MS"/>
      <w:color w:val="000000"/>
      <w:sz w:val="24"/>
      <w:szCs w:val="24"/>
      <w:u w:color="000000"/>
      <w14:textOutline w14:cap="flat" w14:cmpd="sng" w14:algn="ctr">
        <w14:noFill/>
        <w14:prstDash w14:val="solid"/>
        <w14:bevel/>
      </w14:textOutline>
    </w:rPr>
  </w:style>
  <w:style w:type="character" w:styleId="Nenhum" w:customStyle="1">
    <w:name w:val="Nenhum"/>
  </w:style>
  <w:style w:type="character" w:styleId="Hyperlink0" w:customStyle="1">
    <w:name w:val="Hyperlink.0"/>
    <w:basedOn w:val="Nenhum"/>
    <w:rPr>
      <w:rFonts w:ascii="Times New Roman" w:cs="Times New Roman" w:eastAsia="Times New Roman" w:hAnsi="Times New Roman"/>
      <w:b w:val="1"/>
      <w:bCs w:val="1"/>
      <w:i w:val="1"/>
      <w:iCs w:val="1"/>
      <w:outline w:val="0"/>
      <w:color w:val="0000ff"/>
      <w:sz w:val="20"/>
      <w:szCs w:val="20"/>
      <w:u w:color="0000ff" w:val="single"/>
      <w:lang w:val="en-US"/>
    </w:rPr>
  </w:style>
  <w:style w:type="numbering" w:styleId="EstiloImportado4" w:customStyle="1">
    <w:name w:val="Estilo Importado 4"/>
    <w:pPr>
      <w:numPr>
        <w:numId w:val="24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lpconnect.com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7DgIXBhXVxp/ASRKC5xfn3UhJg==">CgMxLjAyDmgudXl1eTJzbTR4Z2I3Mg5oLmY4dTV5YW5jOXR4dzgAciExMzlBOUEyeDYyRjQzSnF5YmZBNklKdDV4cGtMLVV0UnQ=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2023-08-14T12:09:00Z</dcterms:created>
</cp:coreProperties>
</file>